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63 E 1175</w:t>
      </w:r>
      <w:r>
        <w:rPr>
          <w:rFonts w:cs="Times New Roman" w:ascii="Times New Roman" w:hAnsi="Times New Roman"/>
          <w:b/>
          <w:sz w:val="28"/>
          <w:szCs w:val="28"/>
        </w:rPr>
        <w:t xml:space="preserve"> PLAKALI HİZMET ARACININ SATIŞINA İLİŞKİN TEKNİK ŞARTNAMEDİR</w:t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Mülkiyeti Türkiye Diyanet Vakfına ait olup; şubemiz hizmetlerine tahsisli bulunan </w:t>
      </w:r>
      <w:r>
        <w:rPr>
          <w:rFonts w:cs="Times New Roman" w:ascii="Times New Roman" w:hAnsi="Times New Roman"/>
          <w:b/>
          <w:sz w:val="24"/>
          <w:szCs w:val="24"/>
        </w:rPr>
        <w:t>63 E 1175</w:t>
      </w:r>
      <w:r>
        <w:rPr>
          <w:rFonts w:cs="Times New Roman" w:ascii="Times New Roman" w:hAnsi="Times New Roman"/>
          <w:sz w:val="24"/>
          <w:szCs w:val="24"/>
        </w:rPr>
        <w:t xml:space="preserve"> Plakalı, </w:t>
      </w:r>
      <w:r>
        <w:rPr>
          <w:rFonts w:cs="Times New Roman" w:ascii="Times New Roman" w:hAnsi="Times New Roman"/>
          <w:b/>
          <w:sz w:val="24"/>
          <w:szCs w:val="24"/>
        </w:rPr>
        <w:t>TOYOTA</w:t>
      </w:r>
      <w:r>
        <w:rPr>
          <w:rFonts w:cs="Times New Roman" w:ascii="Times New Roman" w:hAnsi="Times New Roman"/>
          <w:sz w:val="24"/>
          <w:szCs w:val="24"/>
        </w:rPr>
        <w:t xml:space="preserve"> marka </w:t>
      </w:r>
      <w:r>
        <w:rPr>
          <w:rFonts w:cs="Times New Roman" w:ascii="Times New Roman" w:hAnsi="Times New Roman"/>
          <w:b/>
          <w:sz w:val="24"/>
          <w:szCs w:val="24"/>
        </w:rPr>
        <w:t>Corolla SD 1.6 Elegant E15EJ</w:t>
      </w:r>
      <w:r>
        <w:rPr>
          <w:rFonts w:cs="Times New Roman" w:ascii="Times New Roman" w:hAnsi="Times New Roman"/>
          <w:sz w:val="24"/>
          <w:szCs w:val="24"/>
        </w:rPr>
        <w:t xml:space="preserve"> tipi hizmet aracının Türkiye Diyanet Vakfı İhale ve Satın Alma Talimatı esasları çerçevesinde satışı yapılacaktır.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İhaleye katılanlardan teminat alınmayacaktır.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63 E 1175</w:t>
      </w:r>
      <w:r>
        <w:rPr>
          <w:rFonts w:cs="Times New Roman" w:ascii="Times New Roman" w:hAnsi="Times New Roman"/>
          <w:sz w:val="24"/>
          <w:szCs w:val="24"/>
        </w:rPr>
        <w:t xml:space="preserve"> plakalı hizmet aracının satışı </w:t>
      </w:r>
      <w:r>
        <w:rPr>
          <w:rFonts w:cs="Times New Roman" w:ascii="Times New Roman" w:hAnsi="Times New Roman"/>
          <w:b/>
          <w:bCs/>
          <w:sz w:val="24"/>
          <w:szCs w:val="24"/>
        </w:rPr>
        <w:t>23.</w:t>
      </w:r>
      <w:r>
        <w:rPr>
          <w:rFonts w:cs="Times New Roman" w:ascii="Times New Roman" w:hAnsi="Times New Roman"/>
          <w:b/>
          <w:sz w:val="24"/>
          <w:szCs w:val="24"/>
        </w:rPr>
        <w:t>05.2022 P</w:t>
      </w:r>
      <w:r>
        <w:rPr>
          <w:rFonts w:cs="Times New Roman" w:ascii="Times New Roman" w:hAnsi="Times New Roman"/>
          <w:b/>
          <w:sz w:val="24"/>
          <w:szCs w:val="24"/>
        </w:rPr>
        <w:t>azartesi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tarihinde </w:t>
      </w:r>
      <w:r>
        <w:rPr>
          <w:rFonts w:cs="Times New Roman" w:ascii="Times New Roman" w:hAnsi="Times New Roman"/>
          <w:b/>
          <w:sz w:val="24"/>
          <w:szCs w:val="24"/>
        </w:rPr>
        <w:t xml:space="preserve">Fevzi Çakmak Mah. Atatürk Cad. No: 1 </w:t>
      </w:r>
      <w:r>
        <w:rPr>
          <w:rFonts w:cs="Times New Roman" w:ascii="Times New Roman" w:hAnsi="Times New Roman"/>
          <w:sz w:val="24"/>
          <w:szCs w:val="24"/>
        </w:rPr>
        <w:t xml:space="preserve">adresinde bulunan Müftülük binasında yapılacaktır.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İhaleye katılacak olan gerçek kişiler;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Dilekçe Örneği,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Kimlik Fotokopisi,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Şartname ve eklerinin imzalı aslı,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Teklif mektubu,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Vekâleten katılacaklar için Vekâletname örneği,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İhaleye katılacak olan Tüzel kişiler;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Dilekçe Örneği,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Tüzel Kişiliğin imza sirküleri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Tüzel kişilik adına ihaleye vekâleten katılacak olanlar için şirket yetkilisi olduğuna dair Yönetim Kurulu Kararı veya Vekâletname örneği,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Belgeleri düzenlemek zorundadır.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Türkiye Diyanet Vakfı İhale ve Satın Alma Talimatının 7. Maddesinde belirtilen kişiler ihaleye katılamazlar.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İhale kapalı teklif usulü yapılacaktır.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Araç Muhammen Bedeli 200.000,00 TL’ dir</w:t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İhale Komisyonu ihaleyi yapıp yapmamakta veya iptal etmekte serbesttir.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İhale Komisyonu tarafından ihale kararı, karar tarihinden 15 iş günü içerisinde onaylanır veya iptal edilebilir.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63 E 1175 </w:t>
      </w:r>
      <w:r>
        <w:rPr>
          <w:rFonts w:cs="Times New Roman" w:ascii="Times New Roman" w:hAnsi="Times New Roman"/>
          <w:sz w:val="24"/>
          <w:szCs w:val="24"/>
        </w:rPr>
        <w:t xml:space="preserve">plakalı aracın satışından doğan noter masrafları, vergi vb. harç ve ödemeler alıcıya aittir.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İhaleyi kazanan Gerçek veya Tüzel Kişi Vakıf şubemizin hesabına banka aracılığıyla araç bedelini en geç </w:t>
      </w:r>
      <w:r>
        <w:rPr>
          <w:rFonts w:cs="Times New Roman" w:ascii="Times New Roman" w:hAnsi="Times New Roman"/>
          <w:b/>
          <w:sz w:val="24"/>
          <w:szCs w:val="24"/>
        </w:rPr>
        <w:t xml:space="preserve">1(Bir) </w:t>
      </w:r>
      <w:r>
        <w:rPr>
          <w:rFonts w:cs="Times New Roman" w:ascii="Times New Roman" w:hAnsi="Times New Roman"/>
          <w:sz w:val="24"/>
          <w:szCs w:val="24"/>
        </w:rPr>
        <w:t xml:space="preserve">gün içinde ödeyecek aksi halde ihale iptal edilecektir. Vakfımız Mevzuatı gereği araç bedeli peşin ödenecektir.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Uyuşmazlık halinde karar vermeye </w:t>
      </w:r>
      <w:r>
        <w:rPr>
          <w:rFonts w:cs="Times New Roman" w:ascii="Times New Roman" w:hAnsi="Times New Roman"/>
          <w:b/>
          <w:sz w:val="24"/>
          <w:szCs w:val="24"/>
        </w:rPr>
        <w:t>Şanlıurfa</w:t>
      </w:r>
      <w:r>
        <w:rPr>
          <w:rFonts w:cs="Times New Roman" w:ascii="Times New Roman" w:hAnsi="Times New Roman"/>
          <w:sz w:val="24"/>
          <w:szCs w:val="24"/>
        </w:rPr>
        <w:t xml:space="preserve"> İcra Daireleri ve Mahkemeleri yetkilidir.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99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2eb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973b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Application>LibreOffice/7.2.4.1$Linux_X86_64 LibreOffice_project/27d75539669ac387bb498e35313b970b7fe9c4f9</Application>
  <AppVersion>15.0000</AppVersion>
  <Pages>1</Pages>
  <Words>251</Words>
  <Characters>1553</Characters>
  <CharactersWithSpaces>1768</CharactersWithSpaces>
  <Paragraphs>23</Paragraphs>
  <Company>Türkiye Diyanet Vakfı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2017-04-20T06:58:00Z</dcterms:created>
  <dc:creator>Abdurrahim Anıl AKTAN</dc:creator>
  <dc:description/>
  <dc:language>tr-TR</dc:language>
  <cp:lastModifiedBy/>
  <dcterms:modified xsi:type="dcterms:W3CDTF">2022-05-21T00:24:26Z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